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20BC" w:rsidRPr="00091B0C" w:rsidRDefault="00E420BC" w:rsidP="00E420BC">
      <w:pPr>
        <w:pStyle w:val="GPSSchTitleandNumber"/>
        <w:jc w:val="left"/>
        <w:rPr>
          <w:rFonts w:ascii="Arial" w:hAnsi="Arial" w:cs="Arial"/>
          <w:caps w:val="0"/>
          <w:sz w:val="36"/>
          <w:szCs w:val="36"/>
        </w:rPr>
      </w:pPr>
    </w:p>
    <w:p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Definitions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rsidTr="00BD0A9B">
        <w:tc>
          <w:tcPr>
            <w:tcW w:w="2410" w:type="dxa"/>
            <w:shd w:val="clear" w:color="auto" w:fill="auto"/>
          </w:tcPr>
          <w:p w:rsidR="00CB25C8" w:rsidRDefault="00CB25C8" w:rsidP="009674CA">
            <w:pPr>
              <w:pStyle w:val="GPSDefinitionTerm"/>
              <w:rPr>
                <w:sz w:val="24"/>
                <w:szCs w:val="24"/>
              </w:rPr>
            </w:pPr>
          </w:p>
          <w:p w:rsidR="00CB25C8" w:rsidRDefault="00CB25C8" w:rsidP="003D7FE9">
            <w:pPr>
              <w:pStyle w:val="GPSDefinitionTerm"/>
              <w:rPr>
                <w:sz w:val="24"/>
                <w:szCs w:val="24"/>
              </w:rPr>
            </w:pPr>
            <w:r>
              <w:rPr>
                <w:sz w:val="24"/>
                <w:szCs w:val="24"/>
              </w:rPr>
              <w:t>“Critical Service Level Failure”</w:t>
            </w:r>
          </w:p>
          <w:p w:rsidR="00CB25C8" w:rsidRPr="00091B0C" w:rsidRDefault="00CB25C8" w:rsidP="003D7FE9">
            <w:pPr>
              <w:pStyle w:val="GPSDefinitionTerm"/>
              <w:rPr>
                <w:sz w:val="24"/>
                <w:szCs w:val="24"/>
              </w:rPr>
            </w:pPr>
          </w:p>
        </w:tc>
        <w:tc>
          <w:tcPr>
            <w:tcW w:w="5953" w:type="dxa"/>
            <w:shd w:val="clear" w:color="auto" w:fill="auto"/>
          </w:tcPr>
          <w:p w:rsidR="00CB25C8" w:rsidRDefault="00CB25C8" w:rsidP="003D7FE9">
            <w:pPr>
              <w:pStyle w:val="GPsDefinition"/>
              <w:numPr>
                <w:ilvl w:val="0"/>
                <w:numId w:val="0"/>
              </w:numPr>
              <w:tabs>
                <w:tab w:val="left" w:pos="-179"/>
              </w:tabs>
              <w:ind w:left="170" w:hanging="170"/>
              <w:jc w:val="left"/>
              <w:rPr>
                <w:sz w:val="24"/>
                <w:szCs w:val="24"/>
              </w:rPr>
            </w:pPr>
          </w:p>
          <w:p w:rsidR="00CB25C8" w:rsidRPr="00091B0C" w:rsidRDefault="00CB25C8" w:rsidP="003D7FE9">
            <w:pPr>
              <w:pStyle w:val="GPsDefinition"/>
              <w:numPr>
                <w:ilvl w:val="0"/>
                <w:numId w:val="0"/>
              </w:numPr>
              <w:tabs>
                <w:tab w:val="left" w:pos="-179"/>
              </w:tabs>
              <w:ind w:left="170" w:hanging="170"/>
              <w:jc w:val="left"/>
              <w:rPr>
                <w:sz w:val="24"/>
                <w:szCs w:val="24"/>
              </w:rPr>
            </w:pPr>
            <w:r>
              <w:rPr>
                <w:sz w:val="24"/>
                <w:szCs w:val="24"/>
              </w:rPr>
              <w:t>has the meaning given to it in the Order Form;</w:t>
            </w:r>
          </w:p>
        </w:tc>
      </w:tr>
      <w:tr w:rsidR="006A11C8" w:rsidRPr="00091B0C" w:rsidTr="00BD0A9B">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rsidTr="00E96923">
        <w:trPr>
          <w:trHeight w:val="359"/>
        </w:trPr>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p>
        </w:tc>
        <w:tc>
          <w:tcPr>
            <w:tcW w:w="5953" w:type="dxa"/>
            <w:shd w:val="clear" w:color="auto" w:fill="auto"/>
          </w:tcPr>
          <w:p w:rsidR="00C20902" w:rsidRPr="00091B0C" w:rsidRDefault="00C20902" w:rsidP="009674CA">
            <w:pPr>
              <w:pStyle w:val="GPsDefinition"/>
              <w:tabs>
                <w:tab w:val="left" w:pos="-179"/>
              </w:tabs>
              <w:jc w:val="left"/>
              <w:rPr>
                <w:sz w:val="24"/>
                <w:szCs w:val="24"/>
              </w:rPr>
            </w:pP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The Supplier shall send Performance Monitoring Reports to the Buyer </w:t>
      </w:r>
      <w:bookmarkStart w:id="0" w:name="_GoBack"/>
      <w:bookmarkEnd w:id="0"/>
      <w:r w:rsidRPr="00091B0C">
        <w:rPr>
          <w:rFonts w:ascii="Arial" w:hAnsi="Arial"/>
          <w:sz w:val="24"/>
          <w:szCs w:val="24"/>
        </w:rPr>
        <w:t>detailing the level of service which was achieved in accordance with the provisions of Part B (Performance Monitoring) of this Schedule.</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Supplier has over the previous (twelve) 12 Month period exceeded the Service Credit Cap;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Critical Service Level Failure</w:t>
      </w:r>
    </w:p>
    <w:p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rsidR="005D1C56" w:rsidRPr="00091B0C" w:rsidRDefault="005D1C56" w:rsidP="009674CA">
      <w:pPr>
        <w:pStyle w:val="GPSL1CLAUSEHEADING"/>
        <w:numPr>
          <w:ilvl w:val="0"/>
          <w:numId w:val="0"/>
        </w:numPr>
        <w:ind w:left="426"/>
        <w:jc w:val="left"/>
        <w:rPr>
          <w:rFonts w:ascii="Arial" w:hAnsi="Arial"/>
          <w:sz w:val="24"/>
          <w:szCs w:val="24"/>
        </w:rPr>
      </w:pPr>
    </w:p>
    <w:p w:rsidR="005D1C56" w:rsidRPr="00EF7368" w:rsidRDefault="005D1C56" w:rsidP="009674CA">
      <w:pPr>
        <w:pStyle w:val="GPSSchPart"/>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rsidR="005D1C56" w:rsidRPr="00EF7368" w:rsidRDefault="00EF7368" w:rsidP="009674CA">
      <w:pPr>
        <w:pStyle w:val="GPSL1CLAUSEHEADING"/>
        <w:numPr>
          <w:ilvl w:val="0"/>
          <w:numId w:val="3"/>
        </w:numPr>
        <w:tabs>
          <w:tab w:val="clear" w:pos="142"/>
        </w:tabs>
        <w:jc w:val="left"/>
        <w:rPr>
          <w:rFonts w:ascii="Arial Bold" w:hAnsi="Arial Bold"/>
          <w:caps w:val="0"/>
          <w:sz w:val="24"/>
          <w:szCs w:val="24"/>
        </w:rPr>
      </w:pPr>
      <w:r>
        <w:rPr>
          <w:rFonts w:ascii="Arial Bold" w:hAnsi="Arial Bold"/>
          <w:caps w:val="0"/>
          <w:sz w:val="24"/>
          <w:szCs w:val="24"/>
        </w:rPr>
        <w:t>Service Levels</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Service Credits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5D1C56" w:rsidRPr="009674CA" w:rsidRDefault="005D1C56" w:rsidP="009674CA">
      <w:pPr>
        <w:pStyle w:val="GPSSchAnnexname"/>
        <w:jc w:val="left"/>
        <w:rPr>
          <w:rFonts w:ascii="Arial Bold" w:hAnsi="Arial Bold" w:cs="Arial"/>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rsidR="005D1C56" w:rsidRPr="00513AA2" w:rsidRDefault="005D1C56" w:rsidP="009674CA">
      <w:pPr>
        <w:ind w:left="709"/>
        <w:rPr>
          <w:rFonts w:ascii="Arial" w:hAnsi="Arial" w:cs="Arial"/>
          <w:sz w:val="24"/>
          <w:szCs w:val="24"/>
        </w:rPr>
      </w:pPr>
      <w:r w:rsidRPr="00513AA2">
        <w:rPr>
          <w:rFonts w:ascii="Arial" w:hAnsi="Arial" w:cs="Arial"/>
          <w:sz w:val="24"/>
          <w:szCs w:val="24"/>
        </w:rPr>
        <w:t>[</w:t>
      </w:r>
      <w:r w:rsidRPr="00513AA2">
        <w:rPr>
          <w:rFonts w:ascii="Arial" w:hAnsi="Arial" w:cs="Arial"/>
          <w:b/>
          <w:sz w:val="24"/>
          <w:szCs w:val="24"/>
          <w:highlight w:val="yellow"/>
        </w:rPr>
        <w:t xml:space="preserve">Guidance Note: </w:t>
      </w:r>
      <w:r w:rsidRPr="00513AA2">
        <w:rPr>
          <w:rFonts w:ascii="Arial" w:hAnsi="Arial" w:cs="Arial"/>
          <w:sz w:val="24"/>
          <w:szCs w:val="24"/>
        </w:rPr>
        <w:t>The following are included by way of example only. Procurement-specific Service Levels should be incorporated]</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rsidTr="00513AA2">
        <w:trPr>
          <w:trHeight w:val="1213"/>
          <w:tblHeader/>
          <w:jc w:val="center"/>
        </w:trPr>
        <w:tc>
          <w:tcPr>
            <w:tcW w:w="6403" w:type="dxa"/>
            <w:gridSpan w:val="4"/>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rsidR="005D1C56" w:rsidRPr="00513AA2" w:rsidRDefault="005D1C56" w:rsidP="009674CA">
            <w:pPr>
              <w:ind w:left="95"/>
              <w:rPr>
                <w:rFonts w:ascii="Arial" w:hAnsi="Arial" w:cs="Arial"/>
                <w:sz w:val="24"/>
                <w:szCs w:val="24"/>
              </w:rPr>
            </w:pPr>
          </w:p>
        </w:tc>
      </w:tr>
      <w:tr w:rsidR="005D1C56" w:rsidRPr="00513AA2" w:rsidTr="00513AA2">
        <w:trPr>
          <w:trHeight w:val="1213"/>
          <w:tblHeader/>
          <w:jc w:val="center"/>
        </w:trPr>
        <w:tc>
          <w:tcPr>
            <w:tcW w:w="1713" w:type="dxa"/>
            <w:shd w:val="clear" w:color="auto" w:fill="D9D9D9"/>
            <w:vAlign w:val="center"/>
          </w:tcPr>
          <w:p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rsidR="005D1C56" w:rsidRPr="00513AA2" w:rsidRDefault="005D1C56" w:rsidP="009674CA">
            <w:pPr>
              <w:ind w:left="95"/>
              <w:rPr>
                <w:rFonts w:ascii="Arial" w:hAnsi="Arial" w:cs="Arial"/>
                <w:sz w:val="24"/>
                <w:szCs w:val="24"/>
              </w:rPr>
            </w:pP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b/>
                <w:sz w:val="24"/>
                <w:szCs w:val="24"/>
              </w:rPr>
              <w:t>[</w:t>
            </w:r>
            <w:r w:rsidRPr="00513AA2">
              <w:rPr>
                <w:rFonts w:ascii="Arial" w:hAnsi="Arial" w:cs="Arial"/>
                <w:sz w:val="24"/>
                <w:szCs w:val="24"/>
              </w:rPr>
              <w:t>Accurate and timely billing of Buyer</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Accuracy /Timelines</w:t>
            </w: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Access to Buyer support</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Availability</w:t>
            </w:r>
          </w:p>
          <w:p w:rsidR="005D1C56" w:rsidRPr="00513AA2" w:rsidRDefault="005D1C56" w:rsidP="009674CA">
            <w:pPr>
              <w:spacing w:after="120"/>
              <w:ind w:left="95"/>
              <w:rPr>
                <w:rFonts w:ascii="Arial" w:hAnsi="Arial" w:cs="Arial"/>
                <w:sz w:val="24"/>
                <w:szCs w:val="24"/>
              </w:rPr>
            </w:pP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rsidR="005D1C56" w:rsidRPr="00091B0C" w:rsidRDefault="005D1C56" w:rsidP="009674CA">
      <w:pPr>
        <w:ind w:left="709"/>
        <w:rPr>
          <w:rFonts w:ascii="Arial" w:hAnsi="Arial" w:cs="Arial"/>
          <w:sz w:val="24"/>
          <w:szCs w:val="24"/>
          <w:highlight w:val="green"/>
        </w:rPr>
      </w:pPr>
    </w:p>
    <w:p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rsidR="005D1C56" w:rsidRPr="00091B0C" w:rsidRDefault="005D1C56" w:rsidP="009674CA">
      <w:pPr>
        <w:ind w:left="709"/>
        <w:rPr>
          <w:rFonts w:ascii="Arial" w:hAnsi="Arial" w:cs="Arial"/>
          <w:sz w:val="24"/>
          <w:szCs w:val="24"/>
          <w:highlight w:val="yellow"/>
        </w:rPr>
      </w:pPr>
      <w:r w:rsidRPr="00091B0C">
        <w:rPr>
          <w:rFonts w:ascii="Arial" w:hAnsi="Arial" w:cs="Arial"/>
          <w:sz w:val="24"/>
          <w:szCs w:val="24"/>
          <w:highlight w:val="yellow"/>
        </w:rPr>
        <w:t>[Example:</w:t>
      </w:r>
    </w:p>
    <w:tbl>
      <w:tblPr>
        <w:tblW w:w="0" w:type="auto"/>
        <w:tblLook w:val="01E0" w:firstRow="1" w:lastRow="1" w:firstColumn="1" w:lastColumn="1" w:noHBand="0" w:noVBand="0"/>
      </w:tblPr>
      <w:tblGrid>
        <w:gridCol w:w="4375"/>
        <w:gridCol w:w="685"/>
        <w:gridCol w:w="3966"/>
      </w:tblGrid>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lastRenderedPageBreak/>
              <w:t xml:space="preserve">Worked example: 98% (e.g. Service Level Performance Measure requirement for accurate and timely billing Service Level) - 75% (e.g. actual performance achieved against this Service Level in a Service Period) </w:t>
            </w:r>
          </w:p>
          <w:p w:rsidR="005D1C56" w:rsidRPr="00513AA2" w:rsidRDefault="005D1C56" w:rsidP="009674CA">
            <w:pPr>
              <w:ind w:left="567"/>
              <w:rPr>
                <w:rFonts w:ascii="Arial" w:hAnsi="Arial" w:cs="Arial"/>
                <w:sz w:val="24"/>
                <w:szCs w:val="24"/>
              </w:rPr>
            </w:pP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rsidR="005D1C56" w:rsidRPr="00513AA2" w:rsidRDefault="005D1C56" w:rsidP="009674CA">
            <w:pPr>
              <w:ind w:left="145"/>
              <w:rPr>
                <w:rFonts w:ascii="Arial" w:hAnsi="Arial" w:cs="Arial"/>
                <w:sz w:val="24"/>
                <w:szCs w:val="24"/>
              </w:rPr>
            </w:pPr>
          </w:p>
        </w:tc>
      </w:tr>
    </w:tbl>
    <w:p w:rsidR="005D1C56" w:rsidRPr="00EF7368" w:rsidRDefault="005D1C56" w:rsidP="009674CA">
      <w:pPr>
        <w:pStyle w:val="GPSSchAnnexname"/>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rsidR="005D1C56" w:rsidRPr="00EF7368" w:rsidRDefault="00EF7368" w:rsidP="009674CA">
      <w:pPr>
        <w:pStyle w:val="GPSL1CLAUSEHEADING"/>
        <w:numPr>
          <w:ilvl w:val="0"/>
          <w:numId w:val="3"/>
        </w:numPr>
        <w:jc w:val="left"/>
        <w:rPr>
          <w:rFonts w:ascii="Arial Bold" w:hAnsi="Arial Bold"/>
          <w:caps w:val="0"/>
          <w:sz w:val="24"/>
          <w:szCs w:val="24"/>
        </w:rPr>
      </w:pPr>
      <w:r>
        <w:rPr>
          <w:rFonts w:ascii="Arial Bold" w:hAnsi="Arial Bold"/>
          <w:caps w:val="0"/>
          <w:sz w:val="24"/>
          <w:szCs w:val="24"/>
        </w:rPr>
        <w:t>Performance Monitoring and Performance Review</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minuted by the Supplier and the minutes will be circulated by the Supplier to all attendees at the relevant meeting and also to the Buyer’s Representative and any other recipients agreed at the relevant meeting.  </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rsidR="000E6EDE" w:rsidRPr="00091B0C" w:rsidRDefault="000E6EDE" w:rsidP="009674CA">
      <w:pPr>
        <w:pStyle w:val="GPSL2NumberedBoldHeading"/>
        <w:numPr>
          <w:ilvl w:val="0"/>
          <w:numId w:val="0"/>
        </w:numPr>
        <w:ind w:left="1440"/>
        <w:jc w:val="left"/>
        <w:rPr>
          <w:rFonts w:ascii="Arial" w:hAnsi="Arial"/>
          <w:sz w:val="24"/>
          <w:szCs w:val="24"/>
        </w:rPr>
      </w:pPr>
    </w:p>
    <w:p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Satisfaction Surveys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3D59D3" w:rsidRDefault="003D59D3" w:rsidP="000E6EDE">
      <w:pPr>
        <w:pStyle w:val="GPSL2NumberedBoldHeading"/>
        <w:numPr>
          <w:ilvl w:val="0"/>
          <w:numId w:val="0"/>
        </w:numPr>
        <w:ind w:left="936"/>
        <w:rPr>
          <w:rFonts w:ascii="Arial" w:hAnsi="Arial"/>
          <w:sz w:val="24"/>
          <w:szCs w:val="24"/>
        </w:rPr>
        <w:sectPr w:rsidR="003D59D3" w:rsidSect="00E420B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rsidR="00A10500" w:rsidRPr="00091B0C" w:rsidRDefault="00A10500" w:rsidP="000E6EDE">
      <w:pPr>
        <w:pStyle w:val="GPSL2NumberedBoldHeading"/>
        <w:numPr>
          <w:ilvl w:val="0"/>
          <w:numId w:val="0"/>
        </w:numPr>
        <w:ind w:left="936"/>
        <w:rPr>
          <w:rFonts w:ascii="Arial" w:hAnsi="Arial"/>
          <w:sz w:val="24"/>
          <w:szCs w:val="24"/>
        </w:rPr>
      </w:pPr>
    </w:p>
    <w:sectPr w:rsidR="00A10500" w:rsidRPr="00091B0C" w:rsidSect="00E420BC">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12F6" w:rsidRDefault="007B12F6">
      <w:pPr>
        <w:spacing w:after="0" w:line="240" w:lineRule="auto"/>
      </w:pPr>
      <w:r>
        <w:separator/>
      </w:r>
    </w:p>
  </w:endnote>
  <w:endnote w:type="continuationSeparator" w:id="0">
    <w:p w:rsidR="007B12F6" w:rsidRDefault="007B12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475D" w:rsidRDefault="00C047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EDE" w:rsidRDefault="000E6EDE" w:rsidP="000E6EDE">
    <w:pPr>
      <w:tabs>
        <w:tab w:val="center" w:pos="4513"/>
        <w:tab w:val="right" w:pos="9026"/>
      </w:tabs>
      <w:overflowPunct w:val="0"/>
      <w:autoSpaceDE w:val="0"/>
      <w:autoSpaceDN w:val="0"/>
      <w:adjustRightInd w:val="0"/>
      <w:spacing w:after="0" w:line="240" w:lineRule="auto"/>
      <w:jc w:val="both"/>
    </w:pPr>
  </w:p>
  <w:p w:rsidR="00091B0C" w:rsidRPr="008979D7" w:rsidRDefault="00091B0C" w:rsidP="00091B0C">
    <w:pPr>
      <w:pStyle w:val="Footer"/>
      <w:rPr>
        <w:rFonts w:ascii="Arial" w:hAnsi="Arial" w:cs="Arial"/>
        <w:sz w:val="20"/>
      </w:rPr>
    </w:pPr>
    <w:r w:rsidRPr="008979D7">
      <w:rPr>
        <w:rFonts w:ascii="Arial" w:hAnsi="Arial" w:cs="Arial"/>
        <w:sz w:val="20"/>
      </w:rPr>
      <w:t>Framework Ref: RM</w:t>
    </w:r>
    <w:r w:rsidR="00C0475D">
      <w:rPr>
        <w:rFonts w:ascii="Arial" w:hAnsi="Arial" w:cs="Arial"/>
        <w:sz w:val="20"/>
      </w:rPr>
      <w:t>6177 National Fuels (2)</w:t>
    </w:r>
  </w:p>
  <w:p w:rsidR="00091B0C" w:rsidRPr="008979D7" w:rsidRDefault="003D59D3" w:rsidP="00091B0C">
    <w:pPr>
      <w:pStyle w:val="Footer"/>
      <w:rPr>
        <w:rFonts w:ascii="Arial" w:hAnsi="Arial" w:cs="Arial"/>
        <w:sz w:val="20"/>
      </w:rPr>
    </w:pPr>
    <w:r>
      <w:rPr>
        <w:rFonts w:ascii="Arial" w:hAnsi="Arial" w:cs="Arial"/>
        <w:sz w:val="20"/>
      </w:rPr>
      <w:t>Project Version: v1.0</w:t>
    </w:r>
    <w:r>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sidR="00C0475D">
      <w:rPr>
        <w:rFonts w:ascii="Arial" w:hAnsi="Arial" w:cs="Arial"/>
        <w:noProof/>
        <w:sz w:val="20"/>
      </w:rPr>
      <w:t>1</w:t>
    </w:r>
    <w:r w:rsidR="00091B0C" w:rsidRPr="008979D7">
      <w:rPr>
        <w:rFonts w:ascii="Arial" w:hAnsi="Arial" w:cs="Arial"/>
        <w:noProof/>
        <w:sz w:val="20"/>
      </w:rPr>
      <w:fldChar w:fldCharType="end"/>
    </w:r>
  </w:p>
  <w:p w:rsidR="00A10500" w:rsidRPr="00091B0C" w:rsidRDefault="00091B0C" w:rsidP="00091B0C">
    <w:pPr>
      <w:pStyle w:val="Footer"/>
      <w:rPr>
        <w:rFonts w:ascii="Arial" w:hAnsi="Arial" w:cs="Arial"/>
        <w:sz w:val="20"/>
      </w:rPr>
    </w:pPr>
    <w:r w:rsidRPr="008979D7">
      <w:rPr>
        <w:rFonts w:ascii="Arial" w:hAnsi="Arial" w:cs="Arial"/>
        <w:sz w:val="20"/>
      </w:rPr>
      <w:t xml:space="preserve">Model Version: </w:t>
    </w:r>
    <w:r w:rsidR="00FF0B0D">
      <w:rPr>
        <w:rFonts w:ascii="Arial" w:hAnsi="Arial" w:cs="Arial"/>
        <w:sz w:val="20"/>
      </w:rPr>
      <w:t>v3</w:t>
    </w:r>
    <w:r w:rsidR="00EF7368">
      <w:rPr>
        <w:rFonts w:ascii="Arial" w:hAnsi="Arial" w:cs="Arial"/>
        <w:sz w:val="20"/>
      </w:rPr>
      <w:t>.</w:t>
    </w:r>
    <w:r w:rsidR="00CB25C8">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1B0C" w:rsidRDefault="00091B0C" w:rsidP="00091B0C">
    <w:pPr>
      <w:tabs>
        <w:tab w:val="center" w:pos="4513"/>
        <w:tab w:val="right" w:pos="9026"/>
      </w:tabs>
      <w:overflowPunct w:val="0"/>
      <w:autoSpaceDE w:val="0"/>
      <w:autoSpaceDN w:val="0"/>
      <w:adjustRightInd w:val="0"/>
      <w:spacing w:after="0" w:line="240" w:lineRule="auto"/>
      <w:jc w:val="both"/>
    </w:pPr>
  </w:p>
  <w:p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rsidR="00091B0C" w:rsidRDefault="00091B0C" w:rsidP="00091B0C">
    <w:pPr>
      <w:pStyle w:val="Footer"/>
    </w:pPr>
    <w:r w:rsidRPr="008979D7">
      <w:rPr>
        <w:rFonts w:ascii="Arial" w:hAnsi="Arial" w:cs="Arial"/>
        <w:sz w:val="20"/>
      </w:rPr>
      <w:t>Model Version :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12F6" w:rsidRDefault="007B12F6">
      <w:pPr>
        <w:spacing w:after="0" w:line="240" w:lineRule="auto"/>
      </w:pPr>
      <w:r>
        <w:separator/>
      </w:r>
    </w:p>
  </w:footnote>
  <w:footnote w:type="continuationSeparator" w:id="0">
    <w:p w:rsidR="007B12F6" w:rsidRDefault="007B12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475D" w:rsidRDefault="00C047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0500" w:rsidRPr="00091B0C" w:rsidRDefault="00C0475D">
    <w:pPr>
      <w:pStyle w:val="Header"/>
      <w:rPr>
        <w:rFonts w:ascii="Arial" w:hAnsi="Arial" w:cs="Arial"/>
        <w:sz w:val="20"/>
      </w:rPr>
    </w:pPr>
    <w:sdt>
      <w:sdtPr>
        <w:rPr>
          <w:rFonts w:ascii="Arial" w:hAnsi="Arial" w:cs="Arial"/>
          <w:b/>
          <w:sz w:val="20"/>
        </w:rPr>
        <w:id w:val="1174153138"/>
        <w:docPartObj>
          <w:docPartGallery w:val="Watermarks"/>
          <w:docPartUnique/>
        </w:docPartObj>
      </w:sdtPr>
      <w:sdtContent>
        <w:r w:rsidRPr="00C0475D">
          <w:rPr>
            <w:rFonts w:ascii="Arial" w:hAnsi="Arial" w:cs="Arial"/>
            <w:b/>
            <w:noProof/>
            <w:sz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091B0C"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rsidR="00FF0B0D" w:rsidRDefault="00FF0B0D">
    <w:pPr>
      <w:pStyle w:val="Header"/>
      <w:rPr>
        <w:rFonts w:ascii="Arial" w:hAnsi="Arial" w:cs="Arial"/>
        <w:sz w:val="20"/>
      </w:rPr>
    </w:pPr>
    <w:r>
      <w:rPr>
        <w:rFonts w:ascii="Arial" w:hAnsi="Arial" w:cs="Arial"/>
        <w:sz w:val="20"/>
      </w:rPr>
      <w:t>Call-Off Ref:</w:t>
    </w:r>
  </w:p>
  <w:p w:rsidR="00A10500" w:rsidRPr="00091B0C" w:rsidRDefault="00C0475D">
    <w:pPr>
      <w:pStyle w:val="Header"/>
      <w:rPr>
        <w:rFonts w:ascii="Arial" w:hAnsi="Arial" w:cs="Arial"/>
        <w:sz w:val="20"/>
      </w:rPr>
    </w:pPr>
    <w:r>
      <w:rPr>
        <w:rFonts w:ascii="Arial" w:hAnsi="Arial" w:cs="Arial"/>
        <w:sz w:val="20"/>
      </w:rPr>
      <w:t>Crown Copyright 2020</w:t>
    </w:r>
  </w:p>
  <w:p w:rsidR="00091B0C" w:rsidRDefault="00091B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475D" w:rsidRDefault="00C047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00"/>
    <w:rsid w:val="00033324"/>
    <w:rsid w:val="000654EE"/>
    <w:rsid w:val="00091B0C"/>
    <w:rsid w:val="000E6EDE"/>
    <w:rsid w:val="003D59D3"/>
    <w:rsid w:val="003D7FE9"/>
    <w:rsid w:val="00513AA2"/>
    <w:rsid w:val="005D1C56"/>
    <w:rsid w:val="006851D5"/>
    <w:rsid w:val="006A11C8"/>
    <w:rsid w:val="006D74B7"/>
    <w:rsid w:val="006F25A9"/>
    <w:rsid w:val="007B12F6"/>
    <w:rsid w:val="009674CA"/>
    <w:rsid w:val="00A10500"/>
    <w:rsid w:val="00AF2064"/>
    <w:rsid w:val="00AF691E"/>
    <w:rsid w:val="00B415E4"/>
    <w:rsid w:val="00B82633"/>
    <w:rsid w:val="00BC7C20"/>
    <w:rsid w:val="00C0475D"/>
    <w:rsid w:val="00C20902"/>
    <w:rsid w:val="00C42F87"/>
    <w:rsid w:val="00C817B2"/>
    <w:rsid w:val="00CB25C8"/>
    <w:rsid w:val="00CB349E"/>
    <w:rsid w:val="00DA53D7"/>
    <w:rsid w:val="00E420BC"/>
    <w:rsid w:val="00E96923"/>
    <w:rsid w:val="00EF0EA0"/>
    <w:rsid w:val="00EF7368"/>
    <w:rsid w:val="00F043AA"/>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6B743214"/>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46CE52-BCB8-4366-9B3C-5EE10384E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1414</Words>
  <Characters>8063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Liam Miller</cp:lastModifiedBy>
  <cp:revision>2</cp:revision>
  <dcterms:created xsi:type="dcterms:W3CDTF">2020-08-20T13:38:00Z</dcterms:created>
  <dcterms:modified xsi:type="dcterms:W3CDTF">2020-08-20T13:38:00Z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